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0B52D">
      <w:pPr>
        <w:pStyle w:val="4"/>
        <w:rPr>
          <w:rFonts w:hint="default" w:ascii="Times New Roman" w:hAnsi="Times New Roman" w:cs="Times New Roman"/>
          <w:color w:val="auto"/>
        </w:rPr>
      </w:pPr>
    </w:p>
    <w:p w14:paraId="2B0F59C6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84"/>
          <w:szCs w:val="84"/>
          <w:lang w:eastAsia="zh-CN"/>
        </w:rPr>
      </w:pPr>
    </w:p>
    <w:p w14:paraId="5D0938A9">
      <w:pPr>
        <w:pStyle w:val="4"/>
        <w:rPr>
          <w:rFonts w:hint="default" w:ascii="Times New Roman" w:hAnsi="Times New Roman" w:cs="Times New Roman"/>
          <w:color w:val="auto"/>
        </w:rPr>
      </w:pPr>
    </w:p>
    <w:p w14:paraId="61FA9EC5">
      <w:pPr>
        <w:widowControl/>
        <w:jc w:val="center"/>
        <w:rPr>
          <w:rFonts w:hint="default" w:ascii="Times New Roman" w:hAnsi="Times New Roman" w:cs="Times New Roman"/>
          <w:b/>
          <w:bCs/>
          <w:color w:val="auto"/>
          <w:sz w:val="84"/>
          <w:szCs w:val="84"/>
        </w:rPr>
      </w:pPr>
      <w:r>
        <w:rPr>
          <w:rFonts w:hint="default" w:ascii="Times New Roman" w:hAnsi="Times New Roman" w:eastAsia="宋体" w:cs="Times New Roman"/>
          <w:b/>
          <w:color w:val="auto"/>
          <w:sz w:val="112"/>
          <w:szCs w:val="112"/>
        </w:rPr>
        <w:t>检 测 报 告</w:t>
      </w:r>
    </w:p>
    <w:p w14:paraId="1487A4E2">
      <w:pPr>
        <w:ind w:firstLine="3373" w:firstLineChars="600"/>
        <w:rPr>
          <w:rFonts w:hint="default" w:ascii="Times New Roman" w:hAnsi="Times New Roman" w:cs="Times New Roman"/>
          <w:b/>
          <w:bCs/>
          <w:color w:val="auto"/>
          <w:sz w:val="56"/>
          <w:szCs w:val="56"/>
          <w:lang w:eastAsia="zh-CN"/>
        </w:rPr>
      </w:pPr>
    </w:p>
    <w:p w14:paraId="006CDE08">
      <w:pPr>
        <w:widowControl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  <w:t>报告编号：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YZHB</w:t>
      </w:r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WT-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0175（4）</w:t>
      </w:r>
    </w:p>
    <w:p w14:paraId="374C20ED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140A1BF6">
      <w:pPr>
        <w:rPr>
          <w:rFonts w:hint="default" w:ascii="Times New Roman" w:hAnsi="Times New Roman" w:cs="Times New Roman"/>
          <w:color w:val="auto"/>
          <w:lang w:eastAsia="zh-CN"/>
        </w:rPr>
      </w:pPr>
    </w:p>
    <w:p w14:paraId="5935A896">
      <w:pPr>
        <w:pStyle w:val="4"/>
        <w:rPr>
          <w:rFonts w:hint="default" w:ascii="Times New Roman" w:hAnsi="Times New Roman" w:cs="Times New Roman"/>
          <w:color w:val="auto"/>
          <w:lang w:eastAsia="zh-CN"/>
        </w:rPr>
      </w:pPr>
    </w:p>
    <w:p w14:paraId="248992C9">
      <w:pPr>
        <w:widowControl/>
        <w:spacing w:line="360" w:lineRule="auto"/>
        <w:ind w:firstLine="281" w:firstLineChars="10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14:paraId="011B2B0B">
      <w:pPr>
        <w:widowControl/>
        <w:spacing w:line="240" w:lineRule="auto"/>
        <w:ind w:firstLine="281" w:firstLineChars="100"/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项目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类别：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eastAsia="zh-CN"/>
        </w:rPr>
        <w:t>委托检测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</w:t>
      </w:r>
    </w:p>
    <w:p w14:paraId="272F457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</w:rPr>
        <w:t>项目名称</w:t>
      </w: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>皮山县康克尔乌拉其村供水工程（水源水）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5CF87273">
      <w:pPr>
        <w:pStyle w:val="7"/>
        <w:numPr>
          <w:ilvl w:val="0"/>
          <w:numId w:val="0"/>
        </w:numPr>
        <w:spacing w:line="360" w:lineRule="auto"/>
        <w:ind w:right="0" w:rightChars="0"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ascii="Times New Roman" w:hAnsi="Times New Roman" w:eastAsia="宋体" w:cs="Times New Roman"/>
          <w:b w:val="0"/>
          <w:bCs/>
          <w:color w:val="auto"/>
          <w:kern w:val="2"/>
          <w:sz w:val="28"/>
          <w:szCs w:val="28"/>
          <w:u w:val="single"/>
          <w:lang w:val="en-US" w:eastAsia="zh-CN" w:bidi="ar-SA"/>
        </w:rPr>
        <w:t xml:space="preserve">皮山县农村饮水安全工程管理站                    </w:t>
      </w:r>
    </w:p>
    <w:p w14:paraId="32ACF112">
      <w:pPr>
        <w:widowControl/>
        <w:spacing w:line="360" w:lineRule="auto"/>
        <w:ind w:firstLine="640"/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366C1B0A">
      <w:pP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</w:pPr>
    </w:p>
    <w:p w14:paraId="7675899A">
      <w:pPr>
        <w:pStyle w:val="4"/>
        <w:ind w:left="0" w:leftChars="0" w:firstLine="0" w:firstLineChars="0"/>
        <w:rPr>
          <w:rFonts w:hint="default" w:ascii="Times New Roman" w:hAnsi="Times New Roman" w:cs="Times New Roman"/>
          <w:color w:val="auto"/>
        </w:rPr>
      </w:pPr>
    </w:p>
    <w:p w14:paraId="2F27AEB8">
      <w:pPr>
        <w:rPr>
          <w:rFonts w:hint="default" w:ascii="Times New Roman" w:hAnsi="Times New Roman" w:cs="Times New Roman"/>
          <w:color w:val="auto"/>
        </w:rPr>
      </w:pPr>
    </w:p>
    <w:p w14:paraId="135C457E">
      <w:pPr>
        <w:pStyle w:val="12"/>
        <w:rPr>
          <w:rFonts w:hint="default"/>
        </w:rPr>
      </w:pPr>
    </w:p>
    <w:p w14:paraId="45170462">
      <w:pPr>
        <w:rPr>
          <w:rFonts w:hint="default"/>
        </w:rPr>
      </w:pPr>
    </w:p>
    <w:p w14:paraId="32D97B39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60A8E4B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报告日期：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月</w:t>
      </w:r>
      <w:r>
        <w:rPr>
          <w:rFonts w:hint="eastAsia" w:cs="Times New Roman"/>
          <w:b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color w:val="auto"/>
          <w:sz w:val="32"/>
          <w:szCs w:val="32"/>
          <w:highlight w:val="none"/>
          <w:lang w:eastAsia="zh-CN"/>
        </w:rPr>
        <w:t>日</w:t>
      </w:r>
    </w:p>
    <w:p w14:paraId="07593151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  <w:r>
        <w:rPr>
          <w:rFonts w:hint="default" w:ascii="Times New Roman" w:hAnsi="Times New Roman" w:cs="Times New Roman"/>
          <w:b/>
          <w:bCs/>
          <w:color w:val="auto"/>
          <w:sz w:val="44"/>
        </w:rPr>
        <w:t>说明</w:t>
      </w:r>
    </w:p>
    <w:p w14:paraId="063BA6E3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color w:val="auto"/>
          <w:sz w:val="44"/>
        </w:rPr>
      </w:pPr>
    </w:p>
    <w:p w14:paraId="7549C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19C45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”未经签字或有涂改的报告均无效。</w:t>
      </w:r>
    </w:p>
    <w:p w14:paraId="48CDD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”确认后，方可有效；</w:t>
      </w:r>
    </w:p>
    <w:p w14:paraId="37F2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；</w:t>
      </w:r>
    </w:p>
    <w:p w14:paraId="30C7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；</w:t>
      </w:r>
    </w:p>
    <w:p w14:paraId="62FF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43A6F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7.本报告中所附限值标准均由客户提供，仅供参考；</w:t>
      </w:r>
    </w:p>
    <w:p w14:paraId="3062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。</w:t>
      </w:r>
    </w:p>
    <w:p w14:paraId="64444984">
      <w:pPr>
        <w:pStyle w:val="17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BC48503">
      <w:pPr>
        <w:spacing w:line="360" w:lineRule="auto"/>
        <w:rPr>
          <w:rFonts w:hint="default" w:ascii="Times New Roman" w:hAnsi="Times New Roman" w:cs="Times New Roman"/>
          <w:color w:val="auto"/>
          <w:sz w:val="28"/>
          <w:szCs w:val="28"/>
        </w:rPr>
      </w:pPr>
    </w:p>
    <w:p w14:paraId="5694B19E">
      <w:pPr>
        <w:pStyle w:val="12"/>
        <w:rPr>
          <w:rFonts w:hint="default" w:ascii="Times New Roman" w:hAnsi="Times New Roman" w:cs="Times New Roman"/>
          <w:color w:val="auto"/>
        </w:rPr>
      </w:pPr>
    </w:p>
    <w:p w14:paraId="049E430C">
      <w:pPr>
        <w:pStyle w:val="12"/>
        <w:rPr>
          <w:rFonts w:hint="default" w:ascii="Times New Roman" w:hAnsi="Times New Roman" w:cs="Times New Roman"/>
          <w:color w:val="auto"/>
        </w:rPr>
      </w:pPr>
    </w:p>
    <w:p w14:paraId="7F112BA9">
      <w:pPr>
        <w:spacing w:line="360" w:lineRule="auto"/>
        <w:rPr>
          <w:rFonts w:hint="default" w:ascii="Times New Roman" w:hAnsi="Times New Roman" w:eastAsia="宋体" w:cs="Times New Roman"/>
          <w:color w:val="auto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地址：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新疆和田地区和田市乌鲁木齐北路175号2栋4层</w:t>
      </w:r>
    </w:p>
    <w:p w14:paraId="1118F3FA">
      <w:pPr>
        <w:widowControl/>
        <w:jc w:val="left"/>
        <w:rPr>
          <w:rFonts w:hint="default" w:ascii="Times New Roman" w:hAnsi="Times New Roman" w:cs="Times New Roman"/>
          <w:color w:val="auto"/>
          <w:sz w:val="24"/>
        </w:rPr>
      </w:pPr>
    </w:p>
    <w:p w14:paraId="615C46E4">
      <w:pPr>
        <w:spacing w:line="360" w:lineRule="auto"/>
        <w:rPr>
          <w:rFonts w:hint="default" w:ascii="Times New Roman" w:hAnsi="Times New Roman" w:eastAsia="宋体" w:cs="Times New Roman"/>
          <w:color w:val="auto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电话：09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-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2055185</w:t>
      </w:r>
    </w:p>
    <w:p w14:paraId="0710C7A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8FC009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738FA3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0175（4）</w:t>
      </w:r>
    </w:p>
    <w:p w14:paraId="54E222D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一、基本信息</w:t>
      </w:r>
    </w:p>
    <w:tbl>
      <w:tblPr>
        <w:tblStyle w:val="1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254E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289FD5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皮山县康克尔乌拉其村供水工程（水源水）</w:t>
            </w:r>
          </w:p>
        </w:tc>
      </w:tr>
      <w:tr w14:paraId="35F7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B2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6452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F1DC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93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767D89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7091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BF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4DEA1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31465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49CE0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center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5D1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3F5A5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157 0990 8370</w:t>
            </w:r>
          </w:p>
        </w:tc>
      </w:tr>
    </w:tbl>
    <w:p w14:paraId="42642926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二、检测结果</w:t>
      </w:r>
    </w:p>
    <w:p w14:paraId="4B33D009">
      <w:pPr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、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eastAsia="zh-CN"/>
        </w:rPr>
        <w:t>（地下水）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503"/>
        <w:gridCol w:w="1094"/>
        <w:gridCol w:w="1167"/>
        <w:gridCol w:w="325"/>
        <w:gridCol w:w="2862"/>
      </w:tblGrid>
      <w:tr w14:paraId="19999E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Align w:val="center"/>
          </w:tcPr>
          <w:p w14:paraId="278A3784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597" w:type="dxa"/>
            <w:gridSpan w:val="2"/>
            <w:vAlign w:val="center"/>
          </w:tcPr>
          <w:p w14:paraId="7D9380E5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</w:p>
        </w:tc>
        <w:tc>
          <w:tcPr>
            <w:tcW w:w="1167" w:type="dxa"/>
            <w:vAlign w:val="center"/>
          </w:tcPr>
          <w:p w14:paraId="4A554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2E1C7FB1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11.18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12.02</w:t>
            </w:r>
          </w:p>
        </w:tc>
      </w:tr>
      <w:tr w14:paraId="2A4E438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shd w:val="clear" w:color="auto" w:fill="auto"/>
            <w:vAlign w:val="center"/>
          </w:tcPr>
          <w:p w14:paraId="617E0DB0">
            <w:pPr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597" w:type="dxa"/>
            <w:gridSpan w:val="2"/>
            <w:shd w:val="clear" w:color="auto" w:fill="auto"/>
            <w:vAlign w:val="center"/>
          </w:tcPr>
          <w:p w14:paraId="44AA94AF">
            <w:pPr>
              <w:pStyle w:val="4"/>
              <w:pageBreakBefore w:val="0"/>
              <w:kinsoku/>
              <w:wordWrap/>
              <w:overflowPunct/>
              <w:topLinePunct w:val="0"/>
              <w:bidi w:val="0"/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167" w:type="dxa"/>
            <w:vAlign w:val="center"/>
          </w:tcPr>
          <w:p w14:paraId="734C34D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59749F6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D9AA4A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restart"/>
            <w:vAlign w:val="center"/>
          </w:tcPr>
          <w:p w14:paraId="5F1CA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03" w:type="dxa"/>
            <w:vMerge w:val="restart"/>
            <w:vAlign w:val="center"/>
          </w:tcPr>
          <w:p w14:paraId="701D24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448" w:type="dxa"/>
            <w:gridSpan w:val="4"/>
            <w:vAlign w:val="center"/>
          </w:tcPr>
          <w:p w14:paraId="25B0090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A3DE3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07" w:type="dxa"/>
            <w:vMerge w:val="continue"/>
            <w:vAlign w:val="center"/>
          </w:tcPr>
          <w:p w14:paraId="6556B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03" w:type="dxa"/>
            <w:vMerge w:val="continue"/>
            <w:vAlign w:val="center"/>
          </w:tcPr>
          <w:p w14:paraId="153F822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16BF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0175（4）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4CEFD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62" w:type="dxa"/>
            <w:vAlign w:val="center"/>
          </w:tcPr>
          <w:p w14:paraId="03254F9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执行限值</w:t>
            </w:r>
          </w:p>
        </w:tc>
      </w:tr>
      <w:tr w14:paraId="41BD37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F2A4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6A9A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03" w:type="dxa"/>
            <w:vMerge w:val="restart"/>
            <w:vAlign w:val="center"/>
          </w:tcPr>
          <w:p w14:paraId="0C278F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</w:p>
          <w:p w14:paraId="2569A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0538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0175（4）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6ED2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A7D0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47.64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0A22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6EE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9D68BB">
            <w:pPr>
              <w:pStyle w:val="12"/>
              <w:jc w:val="both"/>
              <w:rPr>
                <w:rFonts w:hint="default"/>
                <w:color w:val="auto"/>
                <w:lang w:val="en-US" w:eastAsia="zh-CN"/>
              </w:rPr>
            </w:pPr>
          </w:p>
          <w:p w14:paraId="4BCDD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A49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＜5</w:t>
            </w:r>
          </w:p>
        </w:tc>
        <w:tc>
          <w:tcPr>
            <w:tcW w:w="2862" w:type="dxa"/>
            <w:vAlign w:val="center"/>
          </w:tcPr>
          <w:p w14:paraId="78A1F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≤15</w:t>
            </w:r>
          </w:p>
        </w:tc>
      </w:tr>
      <w:tr w14:paraId="3C5065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707" w:type="dxa"/>
            <w:shd w:val="clear" w:color="auto" w:fill="auto"/>
            <w:vAlign w:val="center"/>
          </w:tcPr>
          <w:p w14:paraId="0638AD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03" w:type="dxa"/>
            <w:vMerge w:val="continue"/>
            <w:vAlign w:val="center"/>
          </w:tcPr>
          <w:p w14:paraId="0827E5C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2D56F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无任何臭和味</w:t>
            </w:r>
          </w:p>
        </w:tc>
        <w:tc>
          <w:tcPr>
            <w:tcW w:w="2862" w:type="dxa"/>
            <w:vAlign w:val="center"/>
          </w:tcPr>
          <w:p w14:paraId="767F1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0CAE68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E2AD19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171CDE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503" w:type="dxa"/>
            <w:vMerge w:val="continue"/>
            <w:vAlign w:val="center"/>
          </w:tcPr>
          <w:p w14:paraId="0D63F59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393F36B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＜1</w:t>
            </w:r>
          </w:p>
        </w:tc>
        <w:tc>
          <w:tcPr>
            <w:tcW w:w="2862" w:type="dxa"/>
            <w:vAlign w:val="center"/>
          </w:tcPr>
          <w:p w14:paraId="2F6BDAB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</w:t>
            </w:r>
          </w:p>
        </w:tc>
      </w:tr>
      <w:tr w14:paraId="16D02AD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7" w:type="dxa"/>
            <w:shd w:val="clear" w:color="auto" w:fill="auto"/>
            <w:vAlign w:val="center"/>
          </w:tcPr>
          <w:p w14:paraId="75DDD86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03" w:type="dxa"/>
            <w:vMerge w:val="continue"/>
            <w:vAlign w:val="center"/>
          </w:tcPr>
          <w:p w14:paraId="1D1A4B6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4CE8E93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2862" w:type="dxa"/>
            <w:vAlign w:val="center"/>
          </w:tcPr>
          <w:p w14:paraId="12AABDA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</w:tr>
      <w:tr w14:paraId="734F8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77F07C3B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  <w:p w14:paraId="54121D6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03" w:type="dxa"/>
            <w:vMerge w:val="continue"/>
            <w:vAlign w:val="center"/>
          </w:tcPr>
          <w:p w14:paraId="21BC90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2BF755B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</w:t>
            </w:r>
          </w:p>
        </w:tc>
        <w:tc>
          <w:tcPr>
            <w:tcW w:w="2862" w:type="dxa"/>
            <w:vAlign w:val="center"/>
          </w:tcPr>
          <w:p w14:paraId="34E9FD5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6.5≤pH≤8.5</w:t>
            </w:r>
          </w:p>
        </w:tc>
      </w:tr>
      <w:tr w14:paraId="083C8E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085A19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总硬度</w:t>
            </w:r>
          </w:p>
          <w:p w14:paraId="55B2A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E49177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7C5AE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246</w:t>
            </w:r>
          </w:p>
        </w:tc>
        <w:tc>
          <w:tcPr>
            <w:tcW w:w="2862" w:type="dxa"/>
            <w:vAlign w:val="center"/>
          </w:tcPr>
          <w:p w14:paraId="1D097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≤450</w:t>
            </w:r>
          </w:p>
        </w:tc>
      </w:tr>
      <w:tr w14:paraId="297D24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2520C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溶解性总固体（mg/L）</w:t>
            </w:r>
          </w:p>
        </w:tc>
        <w:tc>
          <w:tcPr>
            <w:tcW w:w="2503" w:type="dxa"/>
            <w:vMerge w:val="continue"/>
            <w:vAlign w:val="center"/>
          </w:tcPr>
          <w:p w14:paraId="5404689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755B0D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560</w:t>
            </w:r>
          </w:p>
        </w:tc>
        <w:tc>
          <w:tcPr>
            <w:tcW w:w="2862" w:type="dxa"/>
            <w:vAlign w:val="center"/>
          </w:tcPr>
          <w:p w14:paraId="4D809B5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≤1000</w:t>
            </w:r>
          </w:p>
        </w:tc>
      </w:tr>
      <w:tr w14:paraId="2C43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4DE80F6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2D578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B50FDA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0158C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147</w:t>
            </w:r>
          </w:p>
        </w:tc>
        <w:tc>
          <w:tcPr>
            <w:tcW w:w="2862" w:type="dxa"/>
            <w:vAlign w:val="center"/>
          </w:tcPr>
          <w:p w14:paraId="40AE0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2ACF9A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3BF993F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6DF95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704385D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EC688F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62.0</w:t>
            </w:r>
          </w:p>
        </w:tc>
        <w:tc>
          <w:tcPr>
            <w:tcW w:w="2862" w:type="dxa"/>
            <w:vAlign w:val="center"/>
          </w:tcPr>
          <w:p w14:paraId="7CDAE02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≤250</w:t>
            </w:r>
          </w:p>
        </w:tc>
      </w:tr>
      <w:tr w14:paraId="569498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0480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60CC1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3BB12B3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099D0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862" w:type="dxa"/>
            <w:vAlign w:val="center"/>
          </w:tcPr>
          <w:p w14:paraId="0029429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099808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1C172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5725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3C6CC1B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1D908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862" w:type="dxa"/>
            <w:vAlign w:val="center"/>
          </w:tcPr>
          <w:p w14:paraId="00087BD4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≤0.10</w:t>
            </w:r>
          </w:p>
        </w:tc>
      </w:tr>
      <w:tr w14:paraId="06099CD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54F8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571C9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450E85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13331DD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1×10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862" w:type="dxa"/>
            <w:vAlign w:val="center"/>
          </w:tcPr>
          <w:p w14:paraId="72AA275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948CA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7" w:type="dxa"/>
            <w:shd w:val="clear" w:color="auto" w:fill="auto"/>
            <w:vAlign w:val="center"/>
          </w:tcPr>
          <w:p w14:paraId="66D46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222A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03" w:type="dxa"/>
            <w:vMerge w:val="continue"/>
            <w:vAlign w:val="center"/>
          </w:tcPr>
          <w:p w14:paraId="2D0F86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FEE63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</w:t>
            </w:r>
            <w:r>
              <w:rPr>
                <w:rFonts w:hint="eastAsia" w:asci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862" w:type="dxa"/>
            <w:vAlign w:val="center"/>
          </w:tcPr>
          <w:p w14:paraId="02D8415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</w:tbl>
    <w:p w14:paraId="566B5BFD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62F89EF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7B8B96E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0175（4）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421"/>
        <w:gridCol w:w="2740"/>
        <w:gridCol w:w="2839"/>
      </w:tblGrid>
      <w:tr w14:paraId="0D3638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6EFE3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20396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79" w:type="dxa"/>
            <w:gridSpan w:val="2"/>
            <w:vAlign w:val="center"/>
          </w:tcPr>
          <w:p w14:paraId="7D6A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C5B72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continue"/>
            <w:vAlign w:val="center"/>
          </w:tcPr>
          <w:p w14:paraId="35B26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A7A9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vAlign w:val="center"/>
          </w:tcPr>
          <w:p w14:paraId="40330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0175（4）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4637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39" w:type="dxa"/>
            <w:vAlign w:val="center"/>
          </w:tcPr>
          <w:p w14:paraId="0D2D7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4261A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658" w:type="dxa"/>
            <w:shd w:val="clear" w:color="auto" w:fill="auto"/>
            <w:vAlign w:val="center"/>
          </w:tcPr>
          <w:p w14:paraId="56A78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铝*</w:t>
            </w:r>
          </w:p>
          <w:p w14:paraId="0938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0F369D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</w:p>
          <w:p w14:paraId="0F1F5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14F97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0175（4）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1ACD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38.30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BAF0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47.64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740" w:type="dxa"/>
            <w:vAlign w:val="center"/>
          </w:tcPr>
          <w:p w14:paraId="307C6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839" w:type="dxa"/>
            <w:vAlign w:val="center"/>
          </w:tcPr>
          <w:p w14:paraId="7C3A3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≤0.20</w:t>
            </w:r>
          </w:p>
        </w:tc>
      </w:tr>
      <w:tr w14:paraId="18CE0FD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75F3B9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2632CAE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1AE6889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7377A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839" w:type="dxa"/>
            <w:vAlign w:val="center"/>
          </w:tcPr>
          <w:p w14:paraId="51B0D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≤0.002</w:t>
            </w:r>
          </w:p>
        </w:tc>
      </w:tr>
      <w:tr w14:paraId="3A8391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58" w:type="dxa"/>
            <w:shd w:val="clear" w:color="auto" w:fill="auto"/>
            <w:vAlign w:val="center"/>
          </w:tcPr>
          <w:p w14:paraId="69BC1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阴离子表面活性剂(mg/L)</w:t>
            </w:r>
          </w:p>
        </w:tc>
        <w:tc>
          <w:tcPr>
            <w:tcW w:w="2421" w:type="dxa"/>
            <w:vMerge w:val="continue"/>
            <w:vAlign w:val="center"/>
          </w:tcPr>
          <w:p w14:paraId="309CEE3D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96F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839" w:type="dxa"/>
            <w:vAlign w:val="center"/>
          </w:tcPr>
          <w:p w14:paraId="2006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≤0.3</w:t>
            </w:r>
          </w:p>
        </w:tc>
      </w:tr>
      <w:tr w14:paraId="52ED1F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CEE9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67E92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57CCF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</w:t>
            </w:r>
          </w:p>
        </w:tc>
        <w:tc>
          <w:tcPr>
            <w:tcW w:w="2839" w:type="dxa"/>
            <w:vAlign w:val="center"/>
          </w:tcPr>
          <w:p w14:paraId="5466D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266D2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658" w:type="dxa"/>
            <w:shd w:val="clear" w:color="auto" w:fill="auto"/>
            <w:vAlign w:val="center"/>
          </w:tcPr>
          <w:p w14:paraId="44B967D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E413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B48D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59FA6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＜0.025</w:t>
            </w:r>
          </w:p>
        </w:tc>
        <w:tc>
          <w:tcPr>
            <w:tcW w:w="2839" w:type="dxa"/>
            <w:vAlign w:val="center"/>
          </w:tcPr>
          <w:p w14:paraId="7B96E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≤0.50</w:t>
            </w:r>
          </w:p>
        </w:tc>
      </w:tr>
      <w:tr w14:paraId="2DA1FB3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782F35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  <w:p w14:paraId="4B2E23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AF22990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2DD0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209A3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≤0.02</w:t>
            </w:r>
          </w:p>
        </w:tc>
      </w:tr>
      <w:tr w14:paraId="1037FA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E8FB24A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钠*</w:t>
            </w:r>
          </w:p>
          <w:p w14:paraId="18900344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4BE9D33"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vAlign w:val="center"/>
          </w:tcPr>
          <w:p w14:paraId="2DDEF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70.4</w:t>
            </w:r>
          </w:p>
        </w:tc>
        <w:tc>
          <w:tcPr>
            <w:tcW w:w="2839" w:type="dxa"/>
            <w:vAlign w:val="center"/>
          </w:tcPr>
          <w:p w14:paraId="2E9E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≤200</w:t>
            </w:r>
          </w:p>
        </w:tc>
      </w:tr>
      <w:tr w14:paraId="5E67DE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039A3E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总大肠菌群（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MPN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/100mL）</w:t>
            </w:r>
          </w:p>
        </w:tc>
        <w:tc>
          <w:tcPr>
            <w:tcW w:w="2421" w:type="dxa"/>
            <w:vMerge w:val="continue"/>
            <w:vAlign w:val="center"/>
          </w:tcPr>
          <w:p w14:paraId="744FB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3824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</w:t>
            </w:r>
          </w:p>
        </w:tc>
        <w:tc>
          <w:tcPr>
            <w:tcW w:w="2839" w:type="dxa"/>
            <w:vAlign w:val="center"/>
          </w:tcPr>
          <w:p w14:paraId="01966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≤3.0</w:t>
            </w:r>
          </w:p>
        </w:tc>
      </w:tr>
      <w:tr w14:paraId="165993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086B5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菌落总数</w:t>
            </w:r>
          </w:p>
          <w:p w14:paraId="4C08B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（CF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/mL）</w:t>
            </w:r>
          </w:p>
        </w:tc>
        <w:tc>
          <w:tcPr>
            <w:tcW w:w="2421" w:type="dxa"/>
            <w:vMerge w:val="continue"/>
            <w:vAlign w:val="center"/>
          </w:tcPr>
          <w:p w14:paraId="59F7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4466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2839" w:type="dxa"/>
            <w:vAlign w:val="center"/>
          </w:tcPr>
          <w:p w14:paraId="7D4FA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≤100</w:t>
            </w:r>
          </w:p>
        </w:tc>
      </w:tr>
      <w:tr w14:paraId="67B8DA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442EE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  <w:p w14:paraId="35E9D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358F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2F75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＜0.003</w:t>
            </w:r>
          </w:p>
        </w:tc>
        <w:tc>
          <w:tcPr>
            <w:tcW w:w="2839" w:type="dxa"/>
            <w:vAlign w:val="center"/>
          </w:tcPr>
          <w:p w14:paraId="57BCB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≤1.00</w:t>
            </w:r>
          </w:p>
        </w:tc>
      </w:tr>
      <w:tr w14:paraId="4E768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2513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445D6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C93E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6D2E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1.31</w:t>
            </w:r>
          </w:p>
        </w:tc>
        <w:tc>
          <w:tcPr>
            <w:tcW w:w="2839" w:type="dxa"/>
            <w:vAlign w:val="center"/>
          </w:tcPr>
          <w:p w14:paraId="64F6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≤20.0</w:t>
            </w:r>
          </w:p>
        </w:tc>
      </w:tr>
      <w:tr w14:paraId="4E548E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58" w:type="dxa"/>
            <w:shd w:val="clear" w:color="auto" w:fill="auto"/>
            <w:vAlign w:val="center"/>
          </w:tcPr>
          <w:p w14:paraId="13448617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7A1FA9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4BB46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02FFF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</w:t>
            </w:r>
          </w:p>
        </w:tc>
        <w:tc>
          <w:tcPr>
            <w:tcW w:w="2839" w:type="dxa"/>
            <w:vAlign w:val="center"/>
          </w:tcPr>
          <w:p w14:paraId="29B6F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1549B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44DEE79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0A833B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AD9F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53F34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0.652</w:t>
            </w:r>
          </w:p>
        </w:tc>
        <w:tc>
          <w:tcPr>
            <w:tcW w:w="2839" w:type="dxa"/>
            <w:vAlign w:val="center"/>
          </w:tcPr>
          <w:p w14:paraId="36582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≤1.0</w:t>
            </w:r>
          </w:p>
        </w:tc>
      </w:tr>
      <w:tr w14:paraId="57D3B4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083FF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  <w:p w14:paraId="3E22A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CA9F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shd w:val="clear" w:color="auto" w:fill="auto"/>
            <w:vAlign w:val="center"/>
          </w:tcPr>
          <w:p w14:paraId="15137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＜0.025</w:t>
            </w:r>
          </w:p>
        </w:tc>
        <w:tc>
          <w:tcPr>
            <w:tcW w:w="2839" w:type="dxa"/>
            <w:vAlign w:val="center"/>
          </w:tcPr>
          <w:p w14:paraId="23BBC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≤0.08</w:t>
            </w:r>
          </w:p>
        </w:tc>
      </w:tr>
      <w:tr w14:paraId="0CB7D1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15B22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0EDA4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840C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vAlign w:val="center"/>
          </w:tcPr>
          <w:p w14:paraId="0C7A4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76FD1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32181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38819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753A7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130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vAlign w:val="center"/>
          </w:tcPr>
          <w:p w14:paraId="61C7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＜3.0×10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839" w:type="dxa"/>
            <w:vAlign w:val="center"/>
          </w:tcPr>
          <w:p w14:paraId="6F966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≤0.01</w:t>
            </w:r>
          </w:p>
        </w:tc>
      </w:tr>
      <w:tr w14:paraId="60F83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68B0C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2ACFD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23730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vAlign w:val="center"/>
          </w:tcPr>
          <w:p w14:paraId="06943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-5</w:t>
            </w:r>
          </w:p>
        </w:tc>
        <w:tc>
          <w:tcPr>
            <w:tcW w:w="2839" w:type="dxa"/>
            <w:vAlign w:val="center"/>
          </w:tcPr>
          <w:p w14:paraId="1B8D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≤0.001</w:t>
            </w:r>
          </w:p>
        </w:tc>
      </w:tr>
      <w:tr w14:paraId="7D321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56538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*</w:t>
            </w:r>
          </w:p>
          <w:p w14:paraId="19984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B13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740" w:type="dxa"/>
            <w:vAlign w:val="center"/>
          </w:tcPr>
          <w:p w14:paraId="1F75D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839" w:type="dxa"/>
            <w:vAlign w:val="center"/>
          </w:tcPr>
          <w:p w14:paraId="28B9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≤0.005</w:t>
            </w:r>
          </w:p>
        </w:tc>
      </w:tr>
    </w:tbl>
    <w:p w14:paraId="24C46EF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4AD0D5D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0049F01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0175（4）</w:t>
      </w:r>
    </w:p>
    <w:tbl>
      <w:tblPr>
        <w:tblStyle w:val="14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8"/>
        <w:gridCol w:w="2092"/>
        <w:gridCol w:w="3103"/>
        <w:gridCol w:w="2805"/>
      </w:tblGrid>
      <w:tr w14:paraId="7C4F5D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Merge w:val="restart"/>
            <w:vAlign w:val="center"/>
          </w:tcPr>
          <w:p w14:paraId="5ED3F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92" w:type="dxa"/>
            <w:vMerge w:val="restart"/>
            <w:vAlign w:val="center"/>
          </w:tcPr>
          <w:p w14:paraId="5C7D3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08" w:type="dxa"/>
            <w:gridSpan w:val="2"/>
            <w:vAlign w:val="center"/>
          </w:tcPr>
          <w:p w14:paraId="29A48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CAB1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58" w:type="dxa"/>
            <w:vMerge w:val="continue"/>
            <w:vAlign w:val="center"/>
          </w:tcPr>
          <w:p w14:paraId="6D286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92" w:type="dxa"/>
            <w:vMerge w:val="continue"/>
            <w:vAlign w:val="center"/>
          </w:tcPr>
          <w:p w14:paraId="6DCE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3103" w:type="dxa"/>
            <w:vAlign w:val="center"/>
          </w:tcPr>
          <w:p w14:paraId="63E51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0175（4）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328FA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805" w:type="dxa"/>
            <w:vAlign w:val="center"/>
          </w:tcPr>
          <w:p w14:paraId="28951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F61BD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vAlign w:val="center"/>
          </w:tcPr>
          <w:p w14:paraId="0436B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6795B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  <w:bookmarkEnd w:id="0"/>
          </w:p>
        </w:tc>
        <w:tc>
          <w:tcPr>
            <w:tcW w:w="2092" w:type="dxa"/>
            <w:vAlign w:val="center"/>
          </w:tcPr>
          <w:p w14:paraId="45CDA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同上</w:t>
            </w:r>
          </w:p>
        </w:tc>
        <w:tc>
          <w:tcPr>
            <w:tcW w:w="3103" w:type="dxa"/>
            <w:vAlign w:val="center"/>
          </w:tcPr>
          <w:p w14:paraId="21EA8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805" w:type="dxa"/>
            <w:vAlign w:val="center"/>
          </w:tcPr>
          <w:p w14:paraId="6AA11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4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≤0.05</w:t>
            </w:r>
          </w:p>
        </w:tc>
      </w:tr>
      <w:tr w14:paraId="23F262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04651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00" w:type="dxa"/>
            <w:gridSpan w:val="3"/>
            <w:vAlign w:val="center"/>
          </w:tcPr>
          <w:p w14:paraId="143D6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0175（4）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S-1-1-1：无色、无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异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味、透明、无浮油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  <w:tr w14:paraId="782F5E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58" w:type="dxa"/>
            <w:shd w:val="clear" w:color="auto" w:fill="auto"/>
            <w:vAlign w:val="center"/>
          </w:tcPr>
          <w:p w14:paraId="2ED35742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00" w:type="dxa"/>
            <w:gridSpan w:val="3"/>
            <w:vAlign w:val="center"/>
          </w:tcPr>
          <w:p w14:paraId="762ED23D"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当检测结果小于检出限时，结果表示为“＜”检出限；</w:t>
            </w:r>
          </w:p>
          <w:p w14:paraId="2C4F40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345B75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《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地下水质量标准》GB/T14848-2017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Ⅲ类水质标准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</w:tr>
    </w:tbl>
    <w:p w14:paraId="7607047A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三、采样方法及仪器</w:t>
      </w:r>
    </w:p>
    <w:tbl>
      <w:tblPr>
        <w:tblStyle w:val="14"/>
        <w:tblW w:w="4952" w:type="pct"/>
        <w:tblInd w:w="2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1574"/>
        <w:gridCol w:w="2856"/>
        <w:gridCol w:w="1959"/>
        <w:gridCol w:w="2044"/>
      </w:tblGrid>
      <w:tr w14:paraId="2983E8D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pct"/>
            <w:vAlign w:val="center"/>
          </w:tcPr>
          <w:p w14:paraId="1CE4F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04" w:type="pct"/>
            <w:vAlign w:val="center"/>
          </w:tcPr>
          <w:p w14:paraId="0CEED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459" w:type="pct"/>
            <w:vAlign w:val="center"/>
          </w:tcPr>
          <w:p w14:paraId="6D96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001" w:type="pct"/>
            <w:vAlign w:val="center"/>
          </w:tcPr>
          <w:p w14:paraId="4D26A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44" w:type="pct"/>
            <w:vAlign w:val="center"/>
          </w:tcPr>
          <w:p w14:paraId="34822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采样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</w:rPr>
              <w:t>人员</w:t>
            </w:r>
          </w:p>
        </w:tc>
      </w:tr>
      <w:tr w14:paraId="5329CB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89" w:type="pct"/>
            <w:vAlign w:val="center"/>
          </w:tcPr>
          <w:p w14:paraId="7CBAB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804" w:type="pct"/>
            <w:vAlign w:val="center"/>
          </w:tcPr>
          <w:p w14:paraId="04968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59" w:type="pct"/>
            <w:vAlign w:val="center"/>
          </w:tcPr>
          <w:p w14:paraId="4A7E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01" w:type="pct"/>
            <w:vAlign w:val="center"/>
          </w:tcPr>
          <w:p w14:paraId="51FBB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44" w:type="pct"/>
            <w:vAlign w:val="center"/>
          </w:tcPr>
          <w:p w14:paraId="78DAD0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29E16914">
      <w:pPr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  <w:t>四、检测方法及仪器</w:t>
      </w:r>
    </w:p>
    <w:tbl>
      <w:tblPr>
        <w:tblStyle w:val="14"/>
        <w:tblW w:w="9923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00"/>
        <w:gridCol w:w="2667"/>
        <w:gridCol w:w="1344"/>
        <w:gridCol w:w="1586"/>
        <w:gridCol w:w="1329"/>
        <w:gridCol w:w="1177"/>
      </w:tblGrid>
      <w:tr w14:paraId="3BCE85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Align w:val="center"/>
          </w:tcPr>
          <w:p w14:paraId="4E6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100" w:type="dxa"/>
            <w:vAlign w:val="center"/>
          </w:tcPr>
          <w:p w14:paraId="3C84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67" w:type="dxa"/>
            <w:vAlign w:val="center"/>
          </w:tcPr>
          <w:p w14:paraId="277AE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44" w:type="dxa"/>
            <w:vAlign w:val="center"/>
          </w:tcPr>
          <w:p w14:paraId="074E5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86" w:type="dxa"/>
            <w:vAlign w:val="center"/>
          </w:tcPr>
          <w:p w14:paraId="48E5C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329" w:type="dxa"/>
            <w:vAlign w:val="center"/>
          </w:tcPr>
          <w:p w14:paraId="72E3F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77" w:type="dxa"/>
            <w:vAlign w:val="center"/>
          </w:tcPr>
          <w:p w14:paraId="770E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B2A1B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restart"/>
            <w:vAlign w:val="center"/>
          </w:tcPr>
          <w:p w14:paraId="4F23F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0FA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</w:tc>
        <w:tc>
          <w:tcPr>
            <w:tcW w:w="2667" w:type="dxa"/>
            <w:vAlign w:val="center"/>
          </w:tcPr>
          <w:p w14:paraId="667B6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E518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D45B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6758B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5度</w:t>
            </w:r>
          </w:p>
        </w:tc>
        <w:tc>
          <w:tcPr>
            <w:tcW w:w="1177" w:type="dxa"/>
            <w:vAlign w:val="center"/>
          </w:tcPr>
          <w:p w14:paraId="5DDA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BA851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18DDD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15F9EFE5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</w:tc>
        <w:tc>
          <w:tcPr>
            <w:tcW w:w="2667" w:type="dxa"/>
            <w:vAlign w:val="center"/>
          </w:tcPr>
          <w:p w14:paraId="2D32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生活饮用水标准检验方法第四部分：感官性状和物理指标（5.2目视比浊法-福尔马肼标准）</w:t>
            </w:r>
          </w:p>
          <w:p w14:paraId="4F632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46B1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DD03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/</w:t>
            </w:r>
          </w:p>
        </w:tc>
        <w:tc>
          <w:tcPr>
            <w:tcW w:w="1329" w:type="dxa"/>
            <w:vAlign w:val="center"/>
          </w:tcPr>
          <w:p w14:paraId="77078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1NT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U</w:t>
            </w:r>
          </w:p>
        </w:tc>
        <w:tc>
          <w:tcPr>
            <w:tcW w:w="1177" w:type="dxa"/>
            <w:vAlign w:val="center"/>
          </w:tcPr>
          <w:p w14:paraId="44C1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17510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5950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6E9AD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7F3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D88A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3B19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8BF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6BF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7CDBDC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3A8A7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91546C3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6FCE4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B108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75C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7878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2A9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67270B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036CF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A3299BD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pH值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27D5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水质pH值的测定 电极法 HJ 1147-2020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0BD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4DD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49B6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F51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F30A6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0" w:type="dxa"/>
            <w:vMerge w:val="continue"/>
            <w:vAlign w:val="center"/>
          </w:tcPr>
          <w:p w14:paraId="13C13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24C8E11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48A65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钙和镁总量的测定（EDTA滴定法） </w:t>
            </w:r>
          </w:p>
          <w:p w14:paraId="41FC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 7477-1987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F3D2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3B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006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mmol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/L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0B397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</w:tbl>
    <w:p w14:paraId="50E1946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17261C9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4789EF00">
      <w:pPr>
        <w:jc w:val="center"/>
        <w:outlineLvl w:val="0"/>
        <w:rPr>
          <w:rFonts w:hint="default"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0175（4）</w:t>
      </w:r>
    </w:p>
    <w:tbl>
      <w:tblPr>
        <w:tblStyle w:val="14"/>
        <w:tblW w:w="9864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77"/>
        <w:gridCol w:w="2797"/>
        <w:gridCol w:w="1325"/>
        <w:gridCol w:w="1542"/>
        <w:gridCol w:w="1278"/>
        <w:gridCol w:w="1180"/>
      </w:tblGrid>
      <w:tr w14:paraId="3C0127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06A2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77" w:type="dxa"/>
            <w:vAlign w:val="center"/>
          </w:tcPr>
          <w:p w14:paraId="79B1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97" w:type="dxa"/>
            <w:vAlign w:val="center"/>
          </w:tcPr>
          <w:p w14:paraId="142C7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25" w:type="dxa"/>
            <w:vAlign w:val="center"/>
          </w:tcPr>
          <w:p w14:paraId="04FE7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2" w:type="dxa"/>
            <w:vAlign w:val="center"/>
          </w:tcPr>
          <w:p w14:paraId="1F0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78" w:type="dxa"/>
            <w:vAlign w:val="center"/>
          </w:tcPr>
          <w:p w14:paraId="11891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80" w:type="dxa"/>
            <w:vAlign w:val="center"/>
          </w:tcPr>
          <w:p w14:paraId="2E843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3A6723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1EA66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164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513BB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</w:p>
          <w:p w14:paraId="0C9B2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E3B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1D57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06EF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YZHB-SB-015</w:t>
            </w:r>
          </w:p>
          <w:p w14:paraId="115D5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822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7E99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03951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16996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50AC3739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2797" w:type="dxa"/>
            <w:vAlign w:val="center"/>
          </w:tcPr>
          <w:p w14:paraId="20622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挥发酚的测定 4-氨基安替比林分光光度法 （萃取分光光度法） HJ 503-2009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F1A0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3555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165A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0.0003mg/L</w:t>
            </w:r>
          </w:p>
        </w:tc>
        <w:tc>
          <w:tcPr>
            <w:tcW w:w="1180" w:type="dxa"/>
            <w:vAlign w:val="center"/>
          </w:tcPr>
          <w:p w14:paraId="22917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1DC0D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4213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471D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</w:p>
        </w:tc>
        <w:tc>
          <w:tcPr>
            <w:tcW w:w="2797" w:type="dxa"/>
            <w:vAlign w:val="center"/>
          </w:tcPr>
          <w:p w14:paraId="77F99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阴离子表面活性剂的测定 亚甲蓝分光光度法 GB 7494-1987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14560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2A37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1B4B8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  <w:tc>
          <w:tcPr>
            <w:tcW w:w="1180" w:type="dxa"/>
            <w:vAlign w:val="center"/>
          </w:tcPr>
          <w:p w14:paraId="0408A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38AF80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0940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F076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2797" w:type="dxa"/>
            <w:vAlign w:val="center"/>
          </w:tcPr>
          <w:p w14:paraId="3574C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高锰酸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盐指数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的测定 GB 11892-89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B4BC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625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YZHB-B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-0</w:t>
            </w:r>
            <w:r>
              <w:rPr>
                <w:rFonts w:hint="eastAsia" w:cs="Times New Roman"/>
                <w:color w:val="auto"/>
                <w:lang w:val="en-US" w:eastAsia="zh-CN"/>
              </w:rPr>
              <w:t>16</w:t>
            </w:r>
          </w:p>
        </w:tc>
        <w:tc>
          <w:tcPr>
            <w:tcW w:w="1278" w:type="dxa"/>
            <w:vAlign w:val="center"/>
          </w:tcPr>
          <w:p w14:paraId="6897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0.5mg/L</w:t>
            </w:r>
          </w:p>
        </w:tc>
        <w:tc>
          <w:tcPr>
            <w:tcW w:w="1180" w:type="dxa"/>
            <w:vAlign w:val="center"/>
          </w:tcPr>
          <w:p w14:paraId="5DE4F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董丽萍</w:t>
            </w:r>
          </w:p>
        </w:tc>
      </w:tr>
      <w:tr w14:paraId="731C96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65" w:type="dxa"/>
            <w:vMerge w:val="continue"/>
            <w:vAlign w:val="center"/>
          </w:tcPr>
          <w:p w14:paraId="6A611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D52E3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2797" w:type="dxa"/>
            <w:vAlign w:val="center"/>
          </w:tcPr>
          <w:p w14:paraId="257F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氨氮的测定 纳氏试剂分光光度法 HJ 535-2009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9AFF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AA01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28228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0.025mg/L</w:t>
            </w:r>
          </w:p>
        </w:tc>
        <w:tc>
          <w:tcPr>
            <w:tcW w:w="1180" w:type="dxa"/>
            <w:vAlign w:val="center"/>
          </w:tcPr>
          <w:p w14:paraId="46018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阿米尼古·吐热木</w:t>
            </w:r>
          </w:p>
        </w:tc>
      </w:tr>
      <w:tr w14:paraId="7F365B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314A2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ECF92EE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2797" w:type="dxa"/>
            <w:vAlign w:val="center"/>
          </w:tcPr>
          <w:p w14:paraId="218D0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生活饮用水标准检验方法第5部分：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异烟酸-吡唑啉酮分光光度法）</w:t>
            </w:r>
          </w:p>
          <w:p w14:paraId="13DC4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AA61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C6A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vAlign w:val="center"/>
          </w:tcPr>
          <w:p w14:paraId="49E21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0.00</w:t>
            </w:r>
            <w:r>
              <w:rPr>
                <w:rFonts w:hint="eastAsia" w:cs="Times New Roman"/>
                <w:color w:val="auto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vAlign w:val="center"/>
          </w:tcPr>
          <w:p w14:paraId="1A564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09C9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77FB1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6FA5A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总大肠菌群</w:t>
            </w:r>
          </w:p>
        </w:tc>
        <w:tc>
          <w:tcPr>
            <w:tcW w:w="2797" w:type="dxa"/>
            <w:vAlign w:val="center"/>
          </w:tcPr>
          <w:p w14:paraId="02015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总大肠菌群、粪大肠菌群和大肠埃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希氏菌的测定 （酶底物法） HJ 1001-2008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40080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3A7C9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</w:t>
            </w:r>
          </w:p>
        </w:tc>
        <w:tc>
          <w:tcPr>
            <w:tcW w:w="1278" w:type="dxa"/>
            <w:vAlign w:val="center"/>
          </w:tcPr>
          <w:p w14:paraId="54EF2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10MPN/L</w:t>
            </w:r>
          </w:p>
        </w:tc>
        <w:tc>
          <w:tcPr>
            <w:tcW w:w="1180" w:type="dxa"/>
            <w:vAlign w:val="center"/>
          </w:tcPr>
          <w:p w14:paraId="291DA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74F994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5EBC9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62A5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797" w:type="dxa"/>
            <w:vAlign w:val="center"/>
          </w:tcPr>
          <w:p w14:paraId="3E060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细菌总数的测定 平皿计数法HJ1000-2018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6920F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台式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培养箱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0808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60</w:t>
            </w:r>
          </w:p>
        </w:tc>
        <w:tc>
          <w:tcPr>
            <w:tcW w:w="1278" w:type="dxa"/>
            <w:vAlign w:val="center"/>
          </w:tcPr>
          <w:p w14:paraId="1BE30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80" w:type="dxa"/>
            <w:vAlign w:val="center"/>
          </w:tcPr>
          <w:p w14:paraId="1D4E5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0B6BB2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2677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13F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碘化物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45143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地下水质分析发法第56部分：碘化物的测定淀粉分光光度法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DZ/T</w:t>
            </w: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0064.56-2021 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27B7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08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33BB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0.025mg/L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71E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0F501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BA6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3C6FB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5966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二苯碳酰二肼分光光度法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/T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5750.6-2023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1DBC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2767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65DA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0.004mg/L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C89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23E712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4DBA7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D49D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3676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硫化物的测定 亚甲基蓝分光光度法 （酸化-蒸馏-吸收法）HJ 1226-2021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8412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9ED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2E9C3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BBE1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9B668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vAlign w:val="center"/>
          </w:tcPr>
          <w:p w14:paraId="02E54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4403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亚硝酸盐氮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3621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亚硝酸盐氮的测定 分光光度法 GB 7493-1987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7B88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紫外可见分光光度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计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A5AB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YZHB-SB-076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31F8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23C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</w:tbl>
    <w:p w14:paraId="29E94C95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</w:p>
    <w:p w14:paraId="42008841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</w:p>
    <w:p w14:paraId="4CDAA9A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293C40B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44"/>
          <w:szCs w:val="44"/>
        </w:rPr>
        <w:t>检 测 报 告</w:t>
      </w:r>
    </w:p>
    <w:p w14:paraId="5E5D1249">
      <w:pPr>
        <w:jc w:val="center"/>
        <w:outlineLvl w:val="0"/>
        <w:rPr>
          <w:rFonts w:hint="default" w:ascii="Times New Roman" w:hAnsi="Times New Roman" w:eastAsia="宋体" w:cs="Times New Roman"/>
          <w:b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YZHB-WT-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0175（4）</w:t>
      </w:r>
    </w:p>
    <w:tbl>
      <w:tblPr>
        <w:tblStyle w:val="14"/>
        <w:tblW w:w="9800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308"/>
        <w:gridCol w:w="2553"/>
        <w:gridCol w:w="1317"/>
        <w:gridCol w:w="1502"/>
        <w:gridCol w:w="1261"/>
        <w:gridCol w:w="1194"/>
      </w:tblGrid>
      <w:tr w14:paraId="52ACC0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Align w:val="center"/>
          </w:tcPr>
          <w:p w14:paraId="775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308" w:type="dxa"/>
            <w:vAlign w:val="center"/>
          </w:tcPr>
          <w:p w14:paraId="7DFE7F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53" w:type="dxa"/>
            <w:vAlign w:val="center"/>
          </w:tcPr>
          <w:p w14:paraId="5A2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317" w:type="dxa"/>
            <w:vAlign w:val="center"/>
          </w:tcPr>
          <w:p w14:paraId="07A44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02" w:type="dxa"/>
            <w:vAlign w:val="center"/>
          </w:tcPr>
          <w:p w14:paraId="5A5B4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261" w:type="dxa"/>
            <w:vAlign w:val="center"/>
          </w:tcPr>
          <w:p w14:paraId="2653A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94" w:type="dxa"/>
            <w:vAlign w:val="center"/>
          </w:tcPr>
          <w:p w14:paraId="0C5C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5C634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restart"/>
            <w:vAlign w:val="center"/>
          </w:tcPr>
          <w:p w14:paraId="39588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eastAsia="zh-CN"/>
              </w:rPr>
              <w:t>地下水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7760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2553" w:type="dxa"/>
            <w:vMerge w:val="restart"/>
            <w:vAlign w:val="center"/>
          </w:tcPr>
          <w:p w14:paraId="0431F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无机阴离子(F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、SO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03C8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D6EB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lang w:val="en-US" w:eastAsia="zh-CN"/>
              </w:rPr>
              <w:t>10</w:t>
            </w:r>
          </w:p>
        </w:tc>
        <w:tc>
          <w:tcPr>
            <w:tcW w:w="1261" w:type="dxa"/>
            <w:vAlign w:val="center"/>
          </w:tcPr>
          <w:p w14:paraId="21658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vAlign w:val="center"/>
          </w:tcPr>
          <w:p w14:paraId="5F1D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詹蓓</w:t>
            </w:r>
          </w:p>
        </w:tc>
      </w:tr>
      <w:tr w14:paraId="6E796F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5" w:type="dxa"/>
            <w:vMerge w:val="continue"/>
            <w:tcBorders/>
            <w:vAlign w:val="center"/>
          </w:tcPr>
          <w:p w14:paraId="4F6F2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A0D096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2553" w:type="dxa"/>
            <w:vMerge w:val="continue"/>
            <w:vAlign w:val="center"/>
          </w:tcPr>
          <w:p w14:paraId="2E7F3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0685AD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717759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285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006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3BB55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B35803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30AA6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BAEAD06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2553" w:type="dxa"/>
            <w:vMerge w:val="continue"/>
            <w:vAlign w:val="center"/>
          </w:tcPr>
          <w:p w14:paraId="2DD17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5A786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04BA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65F68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018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2A3C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FC350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0FCD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EDF69B8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2553" w:type="dxa"/>
            <w:vMerge w:val="continue"/>
            <w:vAlign w:val="center"/>
          </w:tcPr>
          <w:p w14:paraId="65344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31D3D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4F511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 w14:paraId="71CE0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007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vAlign w:val="center"/>
          </w:tcPr>
          <w:p w14:paraId="14DD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5B8A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4327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2DE748FE">
            <w:pPr>
              <w:spacing w:line="240" w:lineRule="auto"/>
              <w:jc w:val="center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11BD61EE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2F399C7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30C19C13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5F8AA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11373BD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4D3BFD49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0C3DD6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104CF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3BCE45D">
            <w:pPr>
              <w:jc w:val="center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4BA1464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C86D117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786FBBC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26D69E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07FD1E32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1C64B22F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C89E3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0AA81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4843A30">
            <w:pPr>
              <w:jc w:val="center"/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2553" w:type="dxa"/>
            <w:vMerge w:val="continue"/>
            <w:shd w:val="clear" w:color="auto" w:fill="auto"/>
            <w:vAlign w:val="center"/>
          </w:tcPr>
          <w:p w14:paraId="0A7F5275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shd w:val="clear" w:color="auto" w:fill="auto"/>
            <w:vAlign w:val="center"/>
          </w:tcPr>
          <w:p w14:paraId="6BA1469E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shd w:val="clear" w:color="auto" w:fill="auto"/>
            <w:vAlign w:val="center"/>
          </w:tcPr>
          <w:p w14:paraId="12E7EF0B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C0E88C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0867802E">
            <w:pPr>
              <w:jc w:val="center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shd w:val="clear" w:color="auto" w:fill="auto"/>
            <w:vAlign w:val="center"/>
          </w:tcPr>
          <w:p w14:paraId="425F654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AC190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1950D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F547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4459F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14:paraId="488B0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5DE9F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5F6D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6108F3A1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4335C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338A4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8EF5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2553" w:type="dxa"/>
            <w:vMerge w:val="continue"/>
            <w:tcBorders/>
            <w:shd w:val="clear" w:color="auto" w:fill="auto"/>
            <w:vAlign w:val="center"/>
          </w:tcPr>
          <w:p w14:paraId="5285E221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3BDDB705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5C08EC5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49321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3A14D670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568169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7BDCC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4A730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6D0DD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30D3B4B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1B0CABEF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DA7A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71111CC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6EC8E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65" w:type="dxa"/>
            <w:vMerge w:val="continue"/>
            <w:tcBorders/>
            <w:vAlign w:val="center"/>
          </w:tcPr>
          <w:p w14:paraId="3B93E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5ACE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2553" w:type="dxa"/>
            <w:vMerge w:val="continue"/>
            <w:tcBorders/>
            <w:shd w:val="clear" w:color="auto" w:fill="auto"/>
            <w:vAlign w:val="center"/>
          </w:tcPr>
          <w:p w14:paraId="43708D1F">
            <w:pPr>
              <w:jc w:val="left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17" w:type="dxa"/>
            <w:vMerge w:val="continue"/>
            <w:tcBorders/>
            <w:shd w:val="clear" w:color="auto" w:fill="auto"/>
            <w:vAlign w:val="center"/>
          </w:tcPr>
          <w:p w14:paraId="54FAFE7A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02" w:type="dxa"/>
            <w:vMerge w:val="continue"/>
            <w:tcBorders/>
            <w:shd w:val="clear" w:color="auto" w:fill="auto"/>
            <w:vAlign w:val="center"/>
          </w:tcPr>
          <w:p w14:paraId="7F8CD326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FB9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94" w:type="dxa"/>
            <w:vMerge w:val="continue"/>
            <w:tcBorders/>
            <w:shd w:val="clear" w:color="auto" w:fill="auto"/>
            <w:vAlign w:val="center"/>
          </w:tcPr>
          <w:p w14:paraId="07088BCB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8D49BDC">
      <w:pPr>
        <w:spacing w:line="240" w:lineRule="auto"/>
        <w:ind w:firstLine="3855" w:firstLineChars="1600"/>
        <w:jc w:val="both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4F64A0A6"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 w14:paraId="30066B4C">
      <w:pPr>
        <w:spacing w:line="240" w:lineRule="auto"/>
        <w:jc w:val="left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 xml:space="preserve">编制：        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  <w:sz w:val="24"/>
        </w:rPr>
        <w:t xml:space="preserve">       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auto"/>
          <w:sz w:val="24"/>
        </w:rPr>
        <w:t>审核：                     签发：</w:t>
      </w:r>
    </w:p>
    <w:p w14:paraId="1F8F1D99">
      <w:pPr>
        <w:jc w:val="left"/>
        <w:rPr>
          <w:rFonts w:hint="default" w:ascii="Times New Roman" w:hAnsi="Times New Roman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                  </w:t>
      </w:r>
    </w:p>
    <w:p w14:paraId="1D602603">
      <w:pPr>
        <w:pStyle w:val="12"/>
        <w:ind w:firstLine="6960" w:firstLineChars="29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 xml:space="preserve"> 检验检测专用章</w:t>
      </w:r>
      <w:r>
        <w:rPr>
          <w:rFonts w:hint="default" w:ascii="Times New Roman" w:hAnsi="Times New Roman" w:cs="Times New Roman"/>
          <w:color w:val="auto"/>
          <w:sz w:val="24"/>
        </w:rPr>
        <w:t xml:space="preserve"> </w:t>
      </w:r>
    </w:p>
    <w:p w14:paraId="2A0E838E">
      <w:pPr>
        <w:pStyle w:val="12"/>
        <w:jc w:val="both"/>
        <w:rPr>
          <w:rFonts w:hint="default"/>
          <w:lang w:val="en-US" w:eastAsia="zh-CN"/>
        </w:rPr>
      </w:pP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DC80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7F0D8B9D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9566F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711CC8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711CC8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0A7342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90F37"/>
    <w:rsid w:val="00ED29B2"/>
    <w:rsid w:val="00F41096"/>
    <w:rsid w:val="00F41864"/>
    <w:rsid w:val="00F449F2"/>
    <w:rsid w:val="00F52FB5"/>
    <w:rsid w:val="00F94037"/>
    <w:rsid w:val="01B04B52"/>
    <w:rsid w:val="01C0753F"/>
    <w:rsid w:val="01DA13A0"/>
    <w:rsid w:val="024739BC"/>
    <w:rsid w:val="02B47BBB"/>
    <w:rsid w:val="034F2928"/>
    <w:rsid w:val="038B24F5"/>
    <w:rsid w:val="03D74C8B"/>
    <w:rsid w:val="03FF0F48"/>
    <w:rsid w:val="043C1583"/>
    <w:rsid w:val="0441262F"/>
    <w:rsid w:val="04EC2A05"/>
    <w:rsid w:val="052B74D0"/>
    <w:rsid w:val="052F6B4E"/>
    <w:rsid w:val="05750DBE"/>
    <w:rsid w:val="05FC3582"/>
    <w:rsid w:val="060E1EFF"/>
    <w:rsid w:val="06573131"/>
    <w:rsid w:val="069D1BFD"/>
    <w:rsid w:val="06EC6622"/>
    <w:rsid w:val="06F24337"/>
    <w:rsid w:val="0705176F"/>
    <w:rsid w:val="078B2EB1"/>
    <w:rsid w:val="07FA4F07"/>
    <w:rsid w:val="080E2562"/>
    <w:rsid w:val="0868563A"/>
    <w:rsid w:val="08DA178E"/>
    <w:rsid w:val="08E27D9B"/>
    <w:rsid w:val="09336C07"/>
    <w:rsid w:val="09350678"/>
    <w:rsid w:val="0949606C"/>
    <w:rsid w:val="09572537"/>
    <w:rsid w:val="096B7D90"/>
    <w:rsid w:val="09817EF0"/>
    <w:rsid w:val="09C50A4F"/>
    <w:rsid w:val="09FC4E8C"/>
    <w:rsid w:val="0A8B2602"/>
    <w:rsid w:val="0B1D366E"/>
    <w:rsid w:val="0B5331D2"/>
    <w:rsid w:val="0B586B82"/>
    <w:rsid w:val="0BAB4DBC"/>
    <w:rsid w:val="0BED6157"/>
    <w:rsid w:val="0C1854E0"/>
    <w:rsid w:val="0CF85DDF"/>
    <w:rsid w:val="0D4C7ED9"/>
    <w:rsid w:val="0D786060"/>
    <w:rsid w:val="0D9E354A"/>
    <w:rsid w:val="0DD979BE"/>
    <w:rsid w:val="0DEA0118"/>
    <w:rsid w:val="0E534C35"/>
    <w:rsid w:val="0E663FDA"/>
    <w:rsid w:val="0EEE5857"/>
    <w:rsid w:val="0F064A5E"/>
    <w:rsid w:val="0F3758CD"/>
    <w:rsid w:val="0F7A4612"/>
    <w:rsid w:val="10251DCD"/>
    <w:rsid w:val="105E23FD"/>
    <w:rsid w:val="106B4B1A"/>
    <w:rsid w:val="10DB2FDB"/>
    <w:rsid w:val="10E24DDC"/>
    <w:rsid w:val="11D847EF"/>
    <w:rsid w:val="12753A2E"/>
    <w:rsid w:val="12816817"/>
    <w:rsid w:val="12A41E09"/>
    <w:rsid w:val="133740D3"/>
    <w:rsid w:val="1381448D"/>
    <w:rsid w:val="146B01BE"/>
    <w:rsid w:val="14787805"/>
    <w:rsid w:val="14E4227E"/>
    <w:rsid w:val="151A3AF9"/>
    <w:rsid w:val="152F2A59"/>
    <w:rsid w:val="156773BC"/>
    <w:rsid w:val="15B62055"/>
    <w:rsid w:val="15DD3DC4"/>
    <w:rsid w:val="15EC40F5"/>
    <w:rsid w:val="15F646C6"/>
    <w:rsid w:val="16003DC8"/>
    <w:rsid w:val="160763B5"/>
    <w:rsid w:val="160D3489"/>
    <w:rsid w:val="163847EE"/>
    <w:rsid w:val="16825BD7"/>
    <w:rsid w:val="168468CD"/>
    <w:rsid w:val="16D52CED"/>
    <w:rsid w:val="16EB3C2E"/>
    <w:rsid w:val="17133D0A"/>
    <w:rsid w:val="17562080"/>
    <w:rsid w:val="179606CE"/>
    <w:rsid w:val="17CB6EEE"/>
    <w:rsid w:val="1811163D"/>
    <w:rsid w:val="18445B6E"/>
    <w:rsid w:val="18552337"/>
    <w:rsid w:val="188056F1"/>
    <w:rsid w:val="188C387F"/>
    <w:rsid w:val="18BE7086"/>
    <w:rsid w:val="18CD064C"/>
    <w:rsid w:val="193463F1"/>
    <w:rsid w:val="19540F93"/>
    <w:rsid w:val="19832EBB"/>
    <w:rsid w:val="19867A84"/>
    <w:rsid w:val="19D13C3F"/>
    <w:rsid w:val="1A564145"/>
    <w:rsid w:val="1A676352"/>
    <w:rsid w:val="1A7F5814"/>
    <w:rsid w:val="1ABF30C4"/>
    <w:rsid w:val="1AD1066F"/>
    <w:rsid w:val="1AEA535E"/>
    <w:rsid w:val="1B0F7D0E"/>
    <w:rsid w:val="1B6C2626"/>
    <w:rsid w:val="1B760A6B"/>
    <w:rsid w:val="1CAD4D58"/>
    <w:rsid w:val="1DE21058"/>
    <w:rsid w:val="1DF77DA3"/>
    <w:rsid w:val="1E64113F"/>
    <w:rsid w:val="1E7119D8"/>
    <w:rsid w:val="1F367C85"/>
    <w:rsid w:val="1F983F78"/>
    <w:rsid w:val="1FA6791C"/>
    <w:rsid w:val="204A02A8"/>
    <w:rsid w:val="20847C5E"/>
    <w:rsid w:val="20A55A79"/>
    <w:rsid w:val="20F63B65"/>
    <w:rsid w:val="210219EF"/>
    <w:rsid w:val="215E1045"/>
    <w:rsid w:val="21860FA1"/>
    <w:rsid w:val="21E6162D"/>
    <w:rsid w:val="22F661A1"/>
    <w:rsid w:val="23032B50"/>
    <w:rsid w:val="233E6D38"/>
    <w:rsid w:val="23C0793C"/>
    <w:rsid w:val="23C87D11"/>
    <w:rsid w:val="23E76530"/>
    <w:rsid w:val="23F41722"/>
    <w:rsid w:val="24707BB4"/>
    <w:rsid w:val="247B11B2"/>
    <w:rsid w:val="24A3442A"/>
    <w:rsid w:val="24CF0A23"/>
    <w:rsid w:val="25395495"/>
    <w:rsid w:val="253C36E8"/>
    <w:rsid w:val="254E25E8"/>
    <w:rsid w:val="255413C0"/>
    <w:rsid w:val="255B76A2"/>
    <w:rsid w:val="257A700F"/>
    <w:rsid w:val="25CD31D5"/>
    <w:rsid w:val="25EC678B"/>
    <w:rsid w:val="25F34F3E"/>
    <w:rsid w:val="26334E45"/>
    <w:rsid w:val="269A32D8"/>
    <w:rsid w:val="26E95469"/>
    <w:rsid w:val="275E2ED0"/>
    <w:rsid w:val="279B588D"/>
    <w:rsid w:val="281C433A"/>
    <w:rsid w:val="28AA210A"/>
    <w:rsid w:val="28AC7A25"/>
    <w:rsid w:val="28BF0A06"/>
    <w:rsid w:val="28F214DC"/>
    <w:rsid w:val="2924310E"/>
    <w:rsid w:val="29591792"/>
    <w:rsid w:val="29804D3A"/>
    <w:rsid w:val="29A529D1"/>
    <w:rsid w:val="2AC866B6"/>
    <w:rsid w:val="2B31409E"/>
    <w:rsid w:val="2BB550C9"/>
    <w:rsid w:val="2C0D7030"/>
    <w:rsid w:val="2D1E4F96"/>
    <w:rsid w:val="2D492DAA"/>
    <w:rsid w:val="2D6D2063"/>
    <w:rsid w:val="2D7C2BAC"/>
    <w:rsid w:val="2DD06AAC"/>
    <w:rsid w:val="2E2A2647"/>
    <w:rsid w:val="2E2F6D2F"/>
    <w:rsid w:val="2E3938D1"/>
    <w:rsid w:val="2E9530F1"/>
    <w:rsid w:val="2F0523E0"/>
    <w:rsid w:val="2F306818"/>
    <w:rsid w:val="2F313A64"/>
    <w:rsid w:val="2F3B32B5"/>
    <w:rsid w:val="2F552445"/>
    <w:rsid w:val="2F8C4820"/>
    <w:rsid w:val="2FB33FCF"/>
    <w:rsid w:val="303625F7"/>
    <w:rsid w:val="304D1005"/>
    <w:rsid w:val="30527C15"/>
    <w:rsid w:val="307009D2"/>
    <w:rsid w:val="30753F7C"/>
    <w:rsid w:val="309D041F"/>
    <w:rsid w:val="30EA49FF"/>
    <w:rsid w:val="30FA685D"/>
    <w:rsid w:val="30FF59A0"/>
    <w:rsid w:val="313C0812"/>
    <w:rsid w:val="3178317A"/>
    <w:rsid w:val="31884FB9"/>
    <w:rsid w:val="31A20B3B"/>
    <w:rsid w:val="31A61C18"/>
    <w:rsid w:val="32454D73"/>
    <w:rsid w:val="32AE3ECE"/>
    <w:rsid w:val="32BF68D3"/>
    <w:rsid w:val="330469DC"/>
    <w:rsid w:val="33354F1E"/>
    <w:rsid w:val="33373576"/>
    <w:rsid w:val="3392653D"/>
    <w:rsid w:val="339E2A11"/>
    <w:rsid w:val="344357E0"/>
    <w:rsid w:val="34C1184D"/>
    <w:rsid w:val="34CA65BC"/>
    <w:rsid w:val="34F44EF2"/>
    <w:rsid w:val="35BC61A9"/>
    <w:rsid w:val="35D95EFE"/>
    <w:rsid w:val="36870933"/>
    <w:rsid w:val="36C94CC7"/>
    <w:rsid w:val="36D361E7"/>
    <w:rsid w:val="373E2880"/>
    <w:rsid w:val="37764BF8"/>
    <w:rsid w:val="381256F7"/>
    <w:rsid w:val="38342FC3"/>
    <w:rsid w:val="38A960AA"/>
    <w:rsid w:val="38EC1E2F"/>
    <w:rsid w:val="394873D3"/>
    <w:rsid w:val="3991089E"/>
    <w:rsid w:val="39987E7E"/>
    <w:rsid w:val="3A1C024E"/>
    <w:rsid w:val="3AC53747"/>
    <w:rsid w:val="3B380AB2"/>
    <w:rsid w:val="3B5C59AB"/>
    <w:rsid w:val="3BD3519D"/>
    <w:rsid w:val="3BDD426E"/>
    <w:rsid w:val="3C4D31A2"/>
    <w:rsid w:val="3CAE55A7"/>
    <w:rsid w:val="3CD55DC1"/>
    <w:rsid w:val="3CEE4705"/>
    <w:rsid w:val="3D5D11C3"/>
    <w:rsid w:val="3D5E32E5"/>
    <w:rsid w:val="3DDB6839"/>
    <w:rsid w:val="3E0B50C2"/>
    <w:rsid w:val="3E0C4CEF"/>
    <w:rsid w:val="3E15338E"/>
    <w:rsid w:val="3E2300F6"/>
    <w:rsid w:val="3E24136C"/>
    <w:rsid w:val="3E247F32"/>
    <w:rsid w:val="3E6D5401"/>
    <w:rsid w:val="3EAB283F"/>
    <w:rsid w:val="3EC07480"/>
    <w:rsid w:val="3EE75667"/>
    <w:rsid w:val="3EF47099"/>
    <w:rsid w:val="3F5860E5"/>
    <w:rsid w:val="3F676441"/>
    <w:rsid w:val="3FB11C9A"/>
    <w:rsid w:val="3FB56AAF"/>
    <w:rsid w:val="3FD27D1C"/>
    <w:rsid w:val="40972E84"/>
    <w:rsid w:val="40D519B8"/>
    <w:rsid w:val="40ED0AAF"/>
    <w:rsid w:val="410127AD"/>
    <w:rsid w:val="41137B94"/>
    <w:rsid w:val="4126049D"/>
    <w:rsid w:val="427066FD"/>
    <w:rsid w:val="429502DA"/>
    <w:rsid w:val="42AA5678"/>
    <w:rsid w:val="42FD61C6"/>
    <w:rsid w:val="43432475"/>
    <w:rsid w:val="43446B14"/>
    <w:rsid w:val="43706483"/>
    <w:rsid w:val="43851473"/>
    <w:rsid w:val="43AE2B5D"/>
    <w:rsid w:val="43C04259"/>
    <w:rsid w:val="43C72CBD"/>
    <w:rsid w:val="43F3462F"/>
    <w:rsid w:val="443A6E39"/>
    <w:rsid w:val="44541609"/>
    <w:rsid w:val="446A3BE4"/>
    <w:rsid w:val="448C0720"/>
    <w:rsid w:val="44A02888"/>
    <w:rsid w:val="453A65FC"/>
    <w:rsid w:val="4574179F"/>
    <w:rsid w:val="45A372BB"/>
    <w:rsid w:val="45B83AA2"/>
    <w:rsid w:val="45E71F71"/>
    <w:rsid w:val="45F130E9"/>
    <w:rsid w:val="45F20916"/>
    <w:rsid w:val="45F720E8"/>
    <w:rsid w:val="461A0599"/>
    <w:rsid w:val="462C448E"/>
    <w:rsid w:val="468202BA"/>
    <w:rsid w:val="46A52698"/>
    <w:rsid w:val="46C65172"/>
    <w:rsid w:val="46D2157E"/>
    <w:rsid w:val="472A3F25"/>
    <w:rsid w:val="474933C4"/>
    <w:rsid w:val="474C05CE"/>
    <w:rsid w:val="477770F6"/>
    <w:rsid w:val="479B6CC9"/>
    <w:rsid w:val="479C4307"/>
    <w:rsid w:val="47AB0238"/>
    <w:rsid w:val="47C83A04"/>
    <w:rsid w:val="494F0D1A"/>
    <w:rsid w:val="49565E47"/>
    <w:rsid w:val="4966560A"/>
    <w:rsid w:val="4A2A4642"/>
    <w:rsid w:val="4AE93A81"/>
    <w:rsid w:val="4AE96795"/>
    <w:rsid w:val="4B102A69"/>
    <w:rsid w:val="4B152832"/>
    <w:rsid w:val="4B90434A"/>
    <w:rsid w:val="4BBC6502"/>
    <w:rsid w:val="4BD73978"/>
    <w:rsid w:val="4C144BAE"/>
    <w:rsid w:val="4C273D08"/>
    <w:rsid w:val="4C45016F"/>
    <w:rsid w:val="4C576509"/>
    <w:rsid w:val="4CDE39A2"/>
    <w:rsid w:val="4D1A1729"/>
    <w:rsid w:val="4DCE06BA"/>
    <w:rsid w:val="4DF77201"/>
    <w:rsid w:val="4DF8166E"/>
    <w:rsid w:val="4E0B4AD7"/>
    <w:rsid w:val="4E302338"/>
    <w:rsid w:val="4E7C7C53"/>
    <w:rsid w:val="4E7E75A6"/>
    <w:rsid w:val="4E8662E1"/>
    <w:rsid w:val="4EA019C1"/>
    <w:rsid w:val="4F216DD9"/>
    <w:rsid w:val="4F280E1C"/>
    <w:rsid w:val="4F334479"/>
    <w:rsid w:val="4F4E2414"/>
    <w:rsid w:val="4F622668"/>
    <w:rsid w:val="4F74615E"/>
    <w:rsid w:val="4F7D74A2"/>
    <w:rsid w:val="4F9C25DF"/>
    <w:rsid w:val="4FB77ADB"/>
    <w:rsid w:val="50C92220"/>
    <w:rsid w:val="512F487A"/>
    <w:rsid w:val="5144506C"/>
    <w:rsid w:val="515406D7"/>
    <w:rsid w:val="518B50B0"/>
    <w:rsid w:val="51F92E88"/>
    <w:rsid w:val="52117B09"/>
    <w:rsid w:val="52E87329"/>
    <w:rsid w:val="52ED77D4"/>
    <w:rsid w:val="53177B55"/>
    <w:rsid w:val="534053B7"/>
    <w:rsid w:val="539F33D5"/>
    <w:rsid w:val="539F40D2"/>
    <w:rsid w:val="53B90878"/>
    <w:rsid w:val="53BC1FD9"/>
    <w:rsid w:val="53DD27B2"/>
    <w:rsid w:val="53FF0DCE"/>
    <w:rsid w:val="542723F8"/>
    <w:rsid w:val="54700D3A"/>
    <w:rsid w:val="54B75204"/>
    <w:rsid w:val="54FE21EB"/>
    <w:rsid w:val="5501777A"/>
    <w:rsid w:val="551D60EF"/>
    <w:rsid w:val="558C6691"/>
    <w:rsid w:val="55A2298E"/>
    <w:rsid w:val="55A73F79"/>
    <w:rsid w:val="55B8083A"/>
    <w:rsid w:val="55BD2CEE"/>
    <w:rsid w:val="55CE309D"/>
    <w:rsid w:val="560063B5"/>
    <w:rsid w:val="56570AD5"/>
    <w:rsid w:val="566E2B2B"/>
    <w:rsid w:val="56AE05A9"/>
    <w:rsid w:val="575E7444"/>
    <w:rsid w:val="57767C09"/>
    <w:rsid w:val="58134E48"/>
    <w:rsid w:val="589F492D"/>
    <w:rsid w:val="58A40196"/>
    <w:rsid w:val="58F81B71"/>
    <w:rsid w:val="59400E31"/>
    <w:rsid w:val="5949468F"/>
    <w:rsid w:val="59B35CFD"/>
    <w:rsid w:val="59E067C4"/>
    <w:rsid w:val="59E93866"/>
    <w:rsid w:val="59FB3DE5"/>
    <w:rsid w:val="5A673229"/>
    <w:rsid w:val="5AC33924"/>
    <w:rsid w:val="5AD1527D"/>
    <w:rsid w:val="5AE76118"/>
    <w:rsid w:val="5B225CCC"/>
    <w:rsid w:val="5B2D0D94"/>
    <w:rsid w:val="5B547B76"/>
    <w:rsid w:val="5BD85D41"/>
    <w:rsid w:val="5BE741D5"/>
    <w:rsid w:val="5C7439D8"/>
    <w:rsid w:val="5C83499B"/>
    <w:rsid w:val="5CA72D38"/>
    <w:rsid w:val="5CE914AD"/>
    <w:rsid w:val="5D3F4C68"/>
    <w:rsid w:val="5D5F28DD"/>
    <w:rsid w:val="5D714A49"/>
    <w:rsid w:val="5D8C2E23"/>
    <w:rsid w:val="5DC56BE4"/>
    <w:rsid w:val="5DC84AFD"/>
    <w:rsid w:val="5E2A6D9A"/>
    <w:rsid w:val="5E665688"/>
    <w:rsid w:val="5E666302"/>
    <w:rsid w:val="5E693D36"/>
    <w:rsid w:val="5E814AF4"/>
    <w:rsid w:val="5EAE649E"/>
    <w:rsid w:val="5EDE3FBD"/>
    <w:rsid w:val="5F645F89"/>
    <w:rsid w:val="5F860C71"/>
    <w:rsid w:val="5FAA1BD1"/>
    <w:rsid w:val="60124B7C"/>
    <w:rsid w:val="60AB1FDD"/>
    <w:rsid w:val="60AC578B"/>
    <w:rsid w:val="613613F9"/>
    <w:rsid w:val="617E0C9C"/>
    <w:rsid w:val="618648DC"/>
    <w:rsid w:val="619D64B8"/>
    <w:rsid w:val="61A86601"/>
    <w:rsid w:val="61D75163"/>
    <w:rsid w:val="61EF4230"/>
    <w:rsid w:val="625D3EFA"/>
    <w:rsid w:val="62853B50"/>
    <w:rsid w:val="628B11FF"/>
    <w:rsid w:val="62BA1039"/>
    <w:rsid w:val="62BB42D2"/>
    <w:rsid w:val="630A3D7F"/>
    <w:rsid w:val="63B16409"/>
    <w:rsid w:val="643A0510"/>
    <w:rsid w:val="64425CDF"/>
    <w:rsid w:val="649B5D62"/>
    <w:rsid w:val="64CC1ECC"/>
    <w:rsid w:val="65120A6D"/>
    <w:rsid w:val="6522491C"/>
    <w:rsid w:val="65387C9C"/>
    <w:rsid w:val="653E6759"/>
    <w:rsid w:val="65622DEA"/>
    <w:rsid w:val="65913819"/>
    <w:rsid w:val="6597254E"/>
    <w:rsid w:val="65AB0448"/>
    <w:rsid w:val="65B35DF3"/>
    <w:rsid w:val="65B36BB3"/>
    <w:rsid w:val="66216982"/>
    <w:rsid w:val="66606883"/>
    <w:rsid w:val="66E519EA"/>
    <w:rsid w:val="673803DB"/>
    <w:rsid w:val="675F3B7B"/>
    <w:rsid w:val="678621C2"/>
    <w:rsid w:val="67B57A71"/>
    <w:rsid w:val="6802243B"/>
    <w:rsid w:val="681461CB"/>
    <w:rsid w:val="681F306F"/>
    <w:rsid w:val="68484508"/>
    <w:rsid w:val="687B2F6E"/>
    <w:rsid w:val="68D76D2A"/>
    <w:rsid w:val="69BD1B05"/>
    <w:rsid w:val="69F13EF2"/>
    <w:rsid w:val="6A3A6EA0"/>
    <w:rsid w:val="6A641C27"/>
    <w:rsid w:val="6AB50AE5"/>
    <w:rsid w:val="6ACB49A1"/>
    <w:rsid w:val="6B5D44AB"/>
    <w:rsid w:val="6BAC13E3"/>
    <w:rsid w:val="6BBC4607"/>
    <w:rsid w:val="6BCC7390"/>
    <w:rsid w:val="6BD66CA4"/>
    <w:rsid w:val="6BF25B97"/>
    <w:rsid w:val="6C100608"/>
    <w:rsid w:val="6C3118E9"/>
    <w:rsid w:val="6C3D34E7"/>
    <w:rsid w:val="6C737BAE"/>
    <w:rsid w:val="6C7C2B64"/>
    <w:rsid w:val="6CA1590C"/>
    <w:rsid w:val="6D2822F2"/>
    <w:rsid w:val="6D29714E"/>
    <w:rsid w:val="6D2A397C"/>
    <w:rsid w:val="6D50476B"/>
    <w:rsid w:val="6D5278E7"/>
    <w:rsid w:val="6D8470E3"/>
    <w:rsid w:val="6D9336BB"/>
    <w:rsid w:val="6DFE7BE6"/>
    <w:rsid w:val="6E027099"/>
    <w:rsid w:val="6E7C32EF"/>
    <w:rsid w:val="6ED70525"/>
    <w:rsid w:val="6EDF78CA"/>
    <w:rsid w:val="6EE544A1"/>
    <w:rsid w:val="6EFE1F56"/>
    <w:rsid w:val="6F347726"/>
    <w:rsid w:val="6F771D08"/>
    <w:rsid w:val="6F8303AD"/>
    <w:rsid w:val="6FA02822"/>
    <w:rsid w:val="6FBB39A3"/>
    <w:rsid w:val="6FDD5C6D"/>
    <w:rsid w:val="6FE83456"/>
    <w:rsid w:val="703379DD"/>
    <w:rsid w:val="70547C62"/>
    <w:rsid w:val="707075FB"/>
    <w:rsid w:val="70722396"/>
    <w:rsid w:val="70903FB9"/>
    <w:rsid w:val="709F7612"/>
    <w:rsid w:val="70E60EF4"/>
    <w:rsid w:val="71492D20"/>
    <w:rsid w:val="714F1A48"/>
    <w:rsid w:val="720166CA"/>
    <w:rsid w:val="72606D5B"/>
    <w:rsid w:val="72C30CDF"/>
    <w:rsid w:val="73567B04"/>
    <w:rsid w:val="73B10269"/>
    <w:rsid w:val="74524AFD"/>
    <w:rsid w:val="7485147A"/>
    <w:rsid w:val="74B70045"/>
    <w:rsid w:val="74CE6BD0"/>
    <w:rsid w:val="75016D01"/>
    <w:rsid w:val="75163D16"/>
    <w:rsid w:val="75241274"/>
    <w:rsid w:val="755F312E"/>
    <w:rsid w:val="757F5473"/>
    <w:rsid w:val="75D60E9A"/>
    <w:rsid w:val="75E06E06"/>
    <w:rsid w:val="765F2D9E"/>
    <w:rsid w:val="76CE15CF"/>
    <w:rsid w:val="76FD572F"/>
    <w:rsid w:val="77156453"/>
    <w:rsid w:val="771F5F34"/>
    <w:rsid w:val="77F53DC2"/>
    <w:rsid w:val="783B48AE"/>
    <w:rsid w:val="789D27E0"/>
    <w:rsid w:val="78B4323A"/>
    <w:rsid w:val="78B85320"/>
    <w:rsid w:val="78DC413B"/>
    <w:rsid w:val="79295E21"/>
    <w:rsid w:val="794744F9"/>
    <w:rsid w:val="797E1AE5"/>
    <w:rsid w:val="7A232A8A"/>
    <w:rsid w:val="7A4B0019"/>
    <w:rsid w:val="7A5C3FD5"/>
    <w:rsid w:val="7A684727"/>
    <w:rsid w:val="7A9334F0"/>
    <w:rsid w:val="7AC232EF"/>
    <w:rsid w:val="7AEC5109"/>
    <w:rsid w:val="7B3B6D18"/>
    <w:rsid w:val="7BDD66EC"/>
    <w:rsid w:val="7BE92F7F"/>
    <w:rsid w:val="7C2237C1"/>
    <w:rsid w:val="7C280612"/>
    <w:rsid w:val="7C5B288E"/>
    <w:rsid w:val="7C6025C1"/>
    <w:rsid w:val="7CA81DC9"/>
    <w:rsid w:val="7CCA4413"/>
    <w:rsid w:val="7CF20D97"/>
    <w:rsid w:val="7DB2292C"/>
    <w:rsid w:val="7DE9187A"/>
    <w:rsid w:val="7E073E7F"/>
    <w:rsid w:val="7E0D07C1"/>
    <w:rsid w:val="7E113011"/>
    <w:rsid w:val="7E6A6396"/>
    <w:rsid w:val="7E9F2CD6"/>
    <w:rsid w:val="7F492E91"/>
    <w:rsid w:val="7F524521"/>
    <w:rsid w:val="7F547970"/>
    <w:rsid w:val="7F800C13"/>
    <w:rsid w:val="7F881755"/>
    <w:rsid w:val="7FB57231"/>
    <w:rsid w:val="7FCF3CD5"/>
    <w:rsid w:val="7FD0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 2"/>
    <w:basedOn w:val="1"/>
    <w:next w:val="12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7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8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9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2265</Words>
  <Characters>3445</Characters>
  <Lines>7</Lines>
  <Paragraphs>2</Paragraphs>
  <TotalTime>17</TotalTime>
  <ScaleCrop>false</ScaleCrop>
  <LinksUpToDate>false</LinksUpToDate>
  <CharactersWithSpaces>3704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2025-09-15T07:06:00Z</cp:lastPrinted>
  <dcterms:modified xsi:type="dcterms:W3CDTF">2025-12-10T10:24:44Z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A5B367F1B3B445BD8D2984C25394E710_13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